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4DAF" w14:textId="77777777" w:rsidR="00522DFB" w:rsidRDefault="00522DFB" w:rsidP="007A373F">
      <w:pPr>
        <w:spacing w:after="0" w:line="240" w:lineRule="auto"/>
        <w:rPr>
          <w:rFonts w:cstheme="minorHAnsi"/>
          <w:sz w:val="24"/>
          <w:szCs w:val="24"/>
        </w:rPr>
      </w:pPr>
      <w:r>
        <w:rPr>
          <w:rFonts w:cstheme="minorHAnsi"/>
          <w:noProof/>
          <w:sz w:val="24"/>
          <w:szCs w:val="24"/>
        </w:rPr>
        <w:drawing>
          <wp:inline distT="0" distB="0" distL="0" distR="0" wp14:anchorId="03B7CC90" wp14:editId="3A277C63">
            <wp:extent cx="1420495" cy="8229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822960"/>
                    </a:xfrm>
                    <a:prstGeom prst="rect">
                      <a:avLst/>
                    </a:prstGeom>
                    <a:noFill/>
                  </pic:spPr>
                </pic:pic>
              </a:graphicData>
            </a:graphic>
          </wp:inline>
        </w:drawing>
      </w:r>
    </w:p>
    <w:p w14:paraId="7C98D517" w14:textId="77777777" w:rsidR="00522DFB" w:rsidRDefault="00522DFB" w:rsidP="007A373F">
      <w:pPr>
        <w:spacing w:after="0" w:line="240" w:lineRule="auto"/>
        <w:rPr>
          <w:rFonts w:cstheme="minorHAnsi"/>
          <w:sz w:val="24"/>
          <w:szCs w:val="24"/>
        </w:rPr>
      </w:pPr>
    </w:p>
    <w:p w14:paraId="75AF620A" w14:textId="77777777" w:rsidR="00522DFB" w:rsidRDefault="00522DFB" w:rsidP="007A373F">
      <w:pPr>
        <w:spacing w:after="0" w:line="240" w:lineRule="auto"/>
        <w:rPr>
          <w:rFonts w:cstheme="minorHAnsi"/>
          <w:sz w:val="24"/>
          <w:szCs w:val="24"/>
        </w:rPr>
      </w:pPr>
    </w:p>
    <w:p w14:paraId="55737A02" w14:textId="77777777" w:rsidR="00243658" w:rsidRDefault="00243658" w:rsidP="00522DFB">
      <w:pPr>
        <w:spacing w:after="0" w:line="240" w:lineRule="auto"/>
        <w:jc w:val="center"/>
        <w:rPr>
          <w:rFonts w:cstheme="minorHAnsi"/>
          <w:b/>
          <w:bCs/>
          <w:sz w:val="32"/>
          <w:szCs w:val="32"/>
        </w:rPr>
      </w:pPr>
      <w:r w:rsidRPr="00243658">
        <w:rPr>
          <w:rFonts w:cstheme="minorHAnsi"/>
          <w:b/>
          <w:bCs/>
          <w:sz w:val="32"/>
          <w:szCs w:val="32"/>
        </w:rPr>
        <w:t>Volunteer COVID-19 Safety Protocols</w:t>
      </w:r>
    </w:p>
    <w:p w14:paraId="1256C6BD" w14:textId="2EAA4706" w:rsidR="00522DFB" w:rsidRDefault="00522DFB" w:rsidP="00522DFB">
      <w:pPr>
        <w:spacing w:after="0" w:line="240" w:lineRule="auto"/>
        <w:jc w:val="center"/>
        <w:rPr>
          <w:rFonts w:cstheme="minorHAnsi"/>
          <w:b/>
          <w:bCs/>
          <w:sz w:val="28"/>
          <w:szCs w:val="28"/>
        </w:rPr>
      </w:pPr>
      <w:r w:rsidRPr="00522DFB">
        <w:rPr>
          <w:rFonts w:cstheme="minorHAnsi"/>
          <w:b/>
          <w:bCs/>
          <w:sz w:val="28"/>
          <w:szCs w:val="28"/>
        </w:rPr>
        <w:t>(Updated November 11, 2021)</w:t>
      </w:r>
    </w:p>
    <w:p w14:paraId="0C3D5983" w14:textId="77777777" w:rsidR="00522DFB" w:rsidRPr="00522DFB" w:rsidRDefault="00522DFB" w:rsidP="00522DFB">
      <w:pPr>
        <w:spacing w:after="0" w:line="240" w:lineRule="auto"/>
        <w:jc w:val="center"/>
        <w:rPr>
          <w:rFonts w:cstheme="minorHAnsi"/>
          <w:b/>
          <w:bCs/>
          <w:sz w:val="28"/>
          <w:szCs w:val="28"/>
        </w:rPr>
      </w:pPr>
    </w:p>
    <w:p w14:paraId="5CA0970B" w14:textId="77777777" w:rsidR="00522DFB" w:rsidRDefault="00522DFB" w:rsidP="007A373F">
      <w:pPr>
        <w:spacing w:after="0" w:line="240" w:lineRule="auto"/>
        <w:rPr>
          <w:rFonts w:cstheme="minorHAnsi"/>
          <w:sz w:val="24"/>
          <w:szCs w:val="24"/>
        </w:rPr>
      </w:pPr>
    </w:p>
    <w:p w14:paraId="427049CC" w14:textId="027F4F27" w:rsidR="007A373F" w:rsidRPr="002744A8" w:rsidRDefault="007A373F" w:rsidP="007A373F">
      <w:pPr>
        <w:spacing w:after="0" w:line="240" w:lineRule="auto"/>
        <w:rPr>
          <w:rFonts w:cstheme="minorHAnsi"/>
          <w:sz w:val="24"/>
          <w:szCs w:val="24"/>
        </w:rPr>
      </w:pPr>
      <w:r w:rsidRPr="002744A8">
        <w:rPr>
          <w:rFonts w:cstheme="minorHAnsi"/>
          <w:sz w:val="24"/>
          <w:szCs w:val="24"/>
        </w:rPr>
        <w:t xml:space="preserve">Beyond Hunger is committed to maintaining a workplace and environment that is free of known hazards. To safeguard the health of our employees, clients, volunteers, visitors, their </w:t>
      </w:r>
      <w:r w:rsidR="00522DFB" w:rsidRPr="002744A8">
        <w:rPr>
          <w:rFonts w:cstheme="minorHAnsi"/>
          <w:sz w:val="24"/>
          <w:szCs w:val="24"/>
        </w:rPr>
        <w:t>families,</w:t>
      </w:r>
      <w:r w:rsidRPr="002744A8">
        <w:rPr>
          <w:rFonts w:cstheme="minorHAnsi"/>
          <w:sz w:val="24"/>
          <w:szCs w:val="24"/>
        </w:rPr>
        <w:t xml:space="preserve"> and the community at large from COVID-19 we are implementing a vaccine requirement policy. This policy is based on guidance from the Centers for Disease Control and Prevention, Illinois Department of Public Health, Oak Park Department of Public Health, and the Chicago Department of Public Health.</w:t>
      </w:r>
    </w:p>
    <w:p w14:paraId="68CBF119" w14:textId="77777777" w:rsidR="007A373F" w:rsidRPr="002744A8" w:rsidRDefault="007A373F" w:rsidP="007A373F">
      <w:pPr>
        <w:spacing w:after="0" w:line="240" w:lineRule="auto"/>
        <w:rPr>
          <w:rFonts w:cstheme="minorHAnsi"/>
          <w:sz w:val="24"/>
          <w:szCs w:val="24"/>
        </w:rPr>
      </w:pPr>
    </w:p>
    <w:p w14:paraId="63461F8E" w14:textId="151D34E6" w:rsidR="00EA1E59" w:rsidRDefault="007A373F" w:rsidP="008C73D5">
      <w:pPr>
        <w:spacing w:after="0" w:line="240" w:lineRule="auto"/>
        <w:rPr>
          <w:rFonts w:cstheme="minorHAnsi"/>
          <w:sz w:val="24"/>
          <w:szCs w:val="24"/>
        </w:rPr>
      </w:pPr>
      <w:r w:rsidRPr="002744A8">
        <w:rPr>
          <w:rFonts w:cstheme="minorHAnsi"/>
          <w:b/>
          <w:bCs/>
          <w:i/>
          <w:iCs/>
          <w:sz w:val="24"/>
          <w:szCs w:val="24"/>
        </w:rPr>
        <w:t xml:space="preserve">Beginning </w:t>
      </w:r>
      <w:r w:rsidRPr="002744A8">
        <w:rPr>
          <w:rFonts w:cstheme="minorHAnsi"/>
          <w:b/>
          <w:bCs/>
          <w:i/>
          <w:iCs/>
          <w:sz w:val="24"/>
          <w:szCs w:val="24"/>
          <w:u w:val="single"/>
        </w:rPr>
        <w:t xml:space="preserve">November </w:t>
      </w:r>
      <w:r w:rsidR="00734483">
        <w:rPr>
          <w:rFonts w:cstheme="minorHAnsi"/>
          <w:b/>
          <w:bCs/>
          <w:i/>
          <w:iCs/>
          <w:sz w:val="24"/>
          <w:szCs w:val="24"/>
          <w:u w:val="single"/>
        </w:rPr>
        <w:t>22</w:t>
      </w:r>
      <w:r w:rsidRPr="002744A8">
        <w:rPr>
          <w:rFonts w:cstheme="minorHAnsi"/>
          <w:b/>
          <w:bCs/>
          <w:i/>
          <w:iCs/>
          <w:sz w:val="24"/>
          <w:szCs w:val="24"/>
          <w:u w:val="single"/>
        </w:rPr>
        <w:t>, 2021</w:t>
      </w:r>
      <w:r w:rsidRPr="002744A8">
        <w:rPr>
          <w:rFonts w:cstheme="minorHAnsi"/>
          <w:b/>
          <w:bCs/>
          <w:i/>
          <w:iCs/>
          <w:sz w:val="24"/>
          <w:szCs w:val="24"/>
        </w:rPr>
        <w:t>, Beyond Hunger will require all staff and volunteers to provide proof of full vaccination against Covid-19.</w:t>
      </w:r>
    </w:p>
    <w:p w14:paraId="1AD9503E" w14:textId="77777777" w:rsidR="008C73D5" w:rsidRPr="008C73D5" w:rsidRDefault="008C73D5" w:rsidP="008C73D5">
      <w:pPr>
        <w:spacing w:after="0" w:line="240" w:lineRule="auto"/>
        <w:rPr>
          <w:rFonts w:cstheme="minorHAnsi"/>
          <w:sz w:val="24"/>
          <w:szCs w:val="24"/>
        </w:rPr>
      </w:pPr>
    </w:p>
    <w:p w14:paraId="6E7CE482" w14:textId="1E3024FF" w:rsidR="00EA1E59" w:rsidRPr="00EA1E59" w:rsidRDefault="00EA1E59" w:rsidP="00EA1E59">
      <w:pPr>
        <w:shd w:val="clear" w:color="auto" w:fill="FFFFFF"/>
        <w:spacing w:before="100" w:beforeAutospacing="1" w:after="100" w:afterAutospacing="1" w:line="240" w:lineRule="auto"/>
        <w:rPr>
          <w:rFonts w:eastAsia="Times New Roman" w:cstheme="minorHAnsi"/>
          <w:color w:val="231F20"/>
          <w:sz w:val="24"/>
          <w:szCs w:val="24"/>
        </w:rPr>
      </w:pPr>
      <w:r w:rsidRPr="00EA1E59">
        <w:rPr>
          <w:rFonts w:eastAsia="Times New Roman" w:cstheme="minorHAnsi"/>
          <w:color w:val="231F20"/>
          <w:sz w:val="24"/>
          <w:szCs w:val="24"/>
        </w:rPr>
        <w:t xml:space="preserve">Here is what you can expect from Beyond Hunger </w:t>
      </w:r>
      <w:r w:rsidR="00C27100" w:rsidRPr="002744A8">
        <w:rPr>
          <w:rFonts w:eastAsia="Times New Roman" w:cstheme="minorHAnsi"/>
          <w:color w:val="231F20"/>
          <w:sz w:val="24"/>
          <w:szCs w:val="24"/>
        </w:rPr>
        <w:t xml:space="preserve">when you are engaged in any volunteer capacity at either of our facilities or </w:t>
      </w:r>
      <w:r w:rsidR="00734483">
        <w:rPr>
          <w:rFonts w:eastAsia="Times New Roman" w:cstheme="minorHAnsi"/>
          <w:color w:val="231F20"/>
          <w:sz w:val="24"/>
          <w:szCs w:val="24"/>
        </w:rPr>
        <w:t xml:space="preserve">at </w:t>
      </w:r>
      <w:r w:rsidR="00C27100" w:rsidRPr="002744A8">
        <w:rPr>
          <w:rFonts w:eastAsia="Times New Roman" w:cstheme="minorHAnsi"/>
          <w:color w:val="231F20"/>
          <w:sz w:val="24"/>
          <w:szCs w:val="24"/>
        </w:rPr>
        <w:t>any Beyond Hunger sanctioned event</w:t>
      </w:r>
      <w:r w:rsidRPr="00EA1E59">
        <w:rPr>
          <w:rFonts w:eastAsia="Times New Roman" w:cstheme="minorHAnsi"/>
          <w:color w:val="231F20"/>
          <w:sz w:val="24"/>
          <w:szCs w:val="24"/>
        </w:rPr>
        <w:t>:         </w:t>
      </w:r>
    </w:p>
    <w:p w14:paraId="48574DB5" w14:textId="1B8E5871" w:rsidR="00EA1E59" w:rsidRPr="00EA1E59"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EA1E59">
        <w:rPr>
          <w:rFonts w:eastAsia="Times New Roman" w:cstheme="minorHAnsi"/>
          <w:color w:val="231F20"/>
          <w:sz w:val="24"/>
          <w:szCs w:val="24"/>
        </w:rPr>
        <w:t>When arriving or engaging with the public our volunteers and staff will continue to wear masks until the Oak Park Health Department and</w:t>
      </w:r>
      <w:r w:rsidR="005747E0" w:rsidRPr="002744A8">
        <w:rPr>
          <w:rFonts w:eastAsia="Times New Roman" w:cstheme="minorHAnsi"/>
          <w:color w:val="231F20"/>
          <w:sz w:val="24"/>
          <w:szCs w:val="24"/>
        </w:rPr>
        <w:t>/or</w:t>
      </w:r>
      <w:r w:rsidRPr="00EA1E59">
        <w:rPr>
          <w:rFonts w:eastAsia="Times New Roman" w:cstheme="minorHAnsi"/>
          <w:color w:val="231F20"/>
          <w:sz w:val="24"/>
          <w:szCs w:val="24"/>
        </w:rPr>
        <w:t xml:space="preserve"> the City of Chicago indicates that masks are no longer necessary for </w:t>
      </w:r>
      <w:hyperlink r:id="rId6" w:tgtFrame="_blank" w:history="1">
        <w:r w:rsidRPr="00EA1E59">
          <w:rPr>
            <w:rFonts w:eastAsia="Times New Roman" w:cstheme="minorHAnsi"/>
            <w:color w:val="157C9F"/>
            <w:sz w:val="24"/>
            <w:szCs w:val="24"/>
            <w:u w:val="single"/>
          </w:rPr>
          <w:t>Healthcare Settings</w:t>
        </w:r>
      </w:hyperlink>
      <w:r w:rsidRPr="00EA1E59">
        <w:rPr>
          <w:rFonts w:eastAsia="Times New Roman" w:cstheme="minorHAnsi"/>
          <w:color w:val="231F20"/>
          <w:sz w:val="24"/>
          <w:szCs w:val="24"/>
        </w:rPr>
        <w:t>. </w:t>
      </w:r>
    </w:p>
    <w:p w14:paraId="584CE39B" w14:textId="77777777" w:rsidR="00EA1E59" w:rsidRPr="00EA1E59"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EA1E59">
        <w:rPr>
          <w:rFonts w:eastAsia="Times New Roman" w:cstheme="minorHAnsi"/>
          <w:color w:val="231F20"/>
          <w:sz w:val="24"/>
          <w:szCs w:val="24"/>
        </w:rPr>
        <w:t>We ask that when approaching our donation window, or when arriving for distribution that visitors wear masks in accordance with the Village of Oak Park Health Department Guidelines as of </w:t>
      </w:r>
      <w:hyperlink r:id="rId7" w:tgtFrame="_blank" w:history="1">
        <w:r w:rsidRPr="00EA1E59">
          <w:rPr>
            <w:rFonts w:eastAsia="Times New Roman" w:cstheme="minorHAnsi"/>
            <w:color w:val="157C9F"/>
            <w:sz w:val="24"/>
            <w:szCs w:val="24"/>
            <w:u w:val="single"/>
          </w:rPr>
          <w:t>8/6/2021.</w:t>
        </w:r>
      </w:hyperlink>
    </w:p>
    <w:p w14:paraId="18C49CC2" w14:textId="77777777" w:rsidR="00EA1E59" w:rsidRPr="00EA1E59"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EA1E59">
        <w:rPr>
          <w:rFonts w:eastAsia="Times New Roman" w:cstheme="minorHAnsi"/>
          <w:color w:val="231F20"/>
          <w:sz w:val="24"/>
          <w:szCs w:val="24"/>
        </w:rPr>
        <w:t>We are reminding our volunteers and team to stay home if feeling ill, including minor cold symptoms.</w:t>
      </w:r>
    </w:p>
    <w:p w14:paraId="2CDE1004" w14:textId="2747689D" w:rsidR="00EA1E59" w:rsidRPr="00EA1E59"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EA1E59">
        <w:rPr>
          <w:rFonts w:eastAsia="Times New Roman" w:cstheme="minorHAnsi"/>
          <w:color w:val="231F20"/>
          <w:sz w:val="24"/>
          <w:szCs w:val="24"/>
        </w:rPr>
        <w:t>We require that all visitors and volunteers wash or sanitize their hands upon arrival</w:t>
      </w:r>
      <w:r w:rsidR="00734483">
        <w:rPr>
          <w:rFonts w:eastAsia="Times New Roman" w:cstheme="minorHAnsi"/>
          <w:color w:val="231F20"/>
          <w:sz w:val="24"/>
          <w:szCs w:val="24"/>
        </w:rPr>
        <w:t xml:space="preserve"> and throughout their time at Beyond Hunger</w:t>
      </w:r>
      <w:r w:rsidRPr="00EA1E59">
        <w:rPr>
          <w:rFonts w:eastAsia="Times New Roman" w:cstheme="minorHAnsi"/>
          <w:color w:val="231F20"/>
          <w:sz w:val="24"/>
          <w:szCs w:val="24"/>
        </w:rPr>
        <w:t>.</w:t>
      </w:r>
    </w:p>
    <w:p w14:paraId="5E1942FE" w14:textId="77777777" w:rsidR="00EA1E59" w:rsidRPr="00EA1E59"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EA1E59">
        <w:rPr>
          <w:rFonts w:eastAsia="Times New Roman" w:cstheme="minorHAnsi"/>
          <w:color w:val="231F20"/>
          <w:sz w:val="24"/>
          <w:szCs w:val="24"/>
        </w:rPr>
        <w:t>As is our normal protocol, we will sanitize and clean common surfaces throughout the day.</w:t>
      </w:r>
    </w:p>
    <w:p w14:paraId="0A2BE670" w14:textId="77777777" w:rsidR="00EA1E59" w:rsidRPr="00734483" w:rsidRDefault="00EA1E59" w:rsidP="008E3BA4">
      <w:pPr>
        <w:numPr>
          <w:ilvl w:val="0"/>
          <w:numId w:val="2"/>
        </w:numPr>
        <w:shd w:val="clear" w:color="auto" w:fill="FFFFFF"/>
        <w:spacing w:before="100" w:beforeAutospacing="1" w:after="100" w:afterAutospacing="1" w:line="240" w:lineRule="auto"/>
        <w:ind w:left="840"/>
        <w:rPr>
          <w:rFonts w:eastAsia="Times New Roman" w:cstheme="minorHAnsi"/>
          <w:color w:val="231F20"/>
          <w:sz w:val="24"/>
          <w:szCs w:val="24"/>
        </w:rPr>
      </w:pPr>
      <w:r w:rsidRPr="00734483">
        <w:rPr>
          <w:rFonts w:eastAsia="Times New Roman" w:cstheme="minorHAnsi"/>
          <w:color w:val="231F20"/>
          <w:sz w:val="24"/>
          <w:szCs w:val="24"/>
        </w:rPr>
        <w:t>In accordance with the Village of Oak Park Health Department's mandate and recommendations as of </w:t>
      </w:r>
      <w:hyperlink r:id="rId8" w:tgtFrame="_blank" w:history="1">
        <w:r w:rsidRPr="00734483">
          <w:rPr>
            <w:rFonts w:eastAsia="Times New Roman" w:cstheme="minorHAnsi"/>
            <w:color w:val="157C9F"/>
            <w:sz w:val="24"/>
            <w:szCs w:val="24"/>
            <w:u w:val="single"/>
          </w:rPr>
          <w:t>8/6/2021</w:t>
        </w:r>
      </w:hyperlink>
      <w:r w:rsidRPr="00734483">
        <w:rPr>
          <w:rFonts w:eastAsia="Times New Roman" w:cstheme="minorHAnsi"/>
          <w:color w:val="231F20"/>
          <w:sz w:val="24"/>
          <w:szCs w:val="24"/>
        </w:rPr>
        <w:t> masks are being worn by staff in all internal offices and while working outside if social distance is not able to be maintained. All Beyond Hunger staff is vaccinated. </w:t>
      </w:r>
    </w:p>
    <w:p w14:paraId="628E90A2" w14:textId="77777777" w:rsidR="008E3BA4" w:rsidRDefault="00EA1E59" w:rsidP="008E3BA4">
      <w:pPr>
        <w:numPr>
          <w:ilvl w:val="0"/>
          <w:numId w:val="2"/>
        </w:numPr>
        <w:shd w:val="clear" w:color="auto" w:fill="FFFFFF"/>
        <w:spacing w:before="100" w:beforeAutospacing="1" w:after="165" w:line="240" w:lineRule="auto"/>
        <w:ind w:left="840"/>
        <w:rPr>
          <w:rFonts w:eastAsia="Times New Roman" w:cstheme="minorHAnsi"/>
          <w:color w:val="231F20"/>
          <w:sz w:val="24"/>
          <w:szCs w:val="24"/>
        </w:rPr>
      </w:pPr>
      <w:r w:rsidRPr="00EA1E59">
        <w:rPr>
          <w:rFonts w:eastAsia="Times New Roman" w:cstheme="minorHAnsi"/>
          <w:color w:val="231F20"/>
          <w:sz w:val="24"/>
          <w:szCs w:val="24"/>
        </w:rPr>
        <w:t>We will continue to follow the CDC guidelines for room occupancy levels and limit work site attendance. This is currently at 60%.  However, vaccinated employees do not count against this limit.</w:t>
      </w:r>
    </w:p>
    <w:p w14:paraId="56DDE341" w14:textId="2AF3B5B4" w:rsidR="00EA1E59" w:rsidRPr="008E3BA4" w:rsidRDefault="00EA1E59" w:rsidP="008E3BA4">
      <w:pPr>
        <w:numPr>
          <w:ilvl w:val="0"/>
          <w:numId w:val="2"/>
        </w:numPr>
        <w:shd w:val="clear" w:color="auto" w:fill="FFFFFF"/>
        <w:spacing w:before="100" w:beforeAutospacing="1" w:after="165" w:line="240" w:lineRule="auto"/>
        <w:ind w:left="840"/>
        <w:rPr>
          <w:rFonts w:eastAsia="Times New Roman" w:cstheme="minorHAnsi"/>
          <w:color w:val="231F20"/>
          <w:sz w:val="24"/>
          <w:szCs w:val="24"/>
        </w:rPr>
      </w:pPr>
      <w:r w:rsidRPr="008E3BA4">
        <w:rPr>
          <w:rFonts w:eastAsia="Times New Roman" w:cstheme="minorHAnsi"/>
          <w:color w:val="231F20"/>
          <w:sz w:val="24"/>
          <w:szCs w:val="24"/>
        </w:rPr>
        <w:lastRenderedPageBreak/>
        <w:t>Fully vaccinated team members or volunteers who test positive for COVID and may be asymptomatic will remain at home for 7 days in accordance with CDC recommendations. </w:t>
      </w:r>
    </w:p>
    <w:p w14:paraId="2E8B49D0" w14:textId="3D30E991" w:rsidR="00EA1E59" w:rsidRPr="00EA1E59" w:rsidRDefault="00EA1E59" w:rsidP="00EA1E59">
      <w:pPr>
        <w:shd w:val="clear" w:color="auto" w:fill="FFFFFF"/>
        <w:spacing w:after="165" w:line="240" w:lineRule="auto"/>
        <w:ind w:left="120"/>
        <w:rPr>
          <w:rFonts w:eastAsia="Times New Roman" w:cstheme="minorHAnsi"/>
          <w:color w:val="231F20"/>
          <w:sz w:val="24"/>
          <w:szCs w:val="24"/>
        </w:rPr>
      </w:pPr>
      <w:r w:rsidRPr="00EA1E59">
        <w:rPr>
          <w:rFonts w:eastAsia="Times New Roman" w:cstheme="minorHAnsi"/>
          <w:color w:val="231F20"/>
          <w:sz w:val="24"/>
          <w:szCs w:val="24"/>
        </w:rPr>
        <w:t xml:space="preserve">Our vigilance in following the scientific advice of medical professionals has kept Beyond Hunger open and kept our team safe. </w:t>
      </w:r>
      <w:r w:rsidR="00734483">
        <w:rPr>
          <w:rFonts w:eastAsia="Times New Roman" w:cstheme="minorHAnsi"/>
          <w:color w:val="231F20"/>
          <w:sz w:val="24"/>
          <w:szCs w:val="24"/>
        </w:rPr>
        <w:t xml:space="preserve">In the past year our staff has remained infection free, and we are now 100% vaccinated. </w:t>
      </w:r>
      <w:r w:rsidRPr="00EA1E59">
        <w:rPr>
          <w:rFonts w:eastAsia="Times New Roman" w:cstheme="minorHAnsi"/>
          <w:color w:val="231F20"/>
          <w:sz w:val="24"/>
          <w:szCs w:val="24"/>
        </w:rPr>
        <w:t xml:space="preserve">Beyond Hunger will continue to advocate strongly for all community members </w:t>
      </w:r>
      <w:r w:rsidR="000673DE" w:rsidRPr="002744A8">
        <w:rPr>
          <w:rFonts w:eastAsia="Times New Roman" w:cstheme="minorHAnsi"/>
          <w:color w:val="231F20"/>
          <w:sz w:val="24"/>
          <w:szCs w:val="24"/>
        </w:rPr>
        <w:t xml:space="preserve">to </w:t>
      </w:r>
      <w:r w:rsidRPr="00EA1E59">
        <w:rPr>
          <w:rFonts w:eastAsia="Times New Roman" w:cstheme="minorHAnsi"/>
          <w:color w:val="231F20"/>
          <w:sz w:val="24"/>
          <w:szCs w:val="24"/>
        </w:rPr>
        <w:t xml:space="preserve">follow public health guidelines to mask </w:t>
      </w:r>
      <w:r w:rsidRPr="008E3BA4">
        <w:rPr>
          <w:rFonts w:eastAsia="Times New Roman" w:cstheme="minorHAnsi"/>
          <w:color w:val="231F20"/>
          <w:sz w:val="24"/>
          <w:szCs w:val="24"/>
        </w:rPr>
        <w:t>and social distance while in public as regulations are gradually rolled back.</w:t>
      </w:r>
      <w:r w:rsidRPr="00EA1E59">
        <w:rPr>
          <w:rFonts w:eastAsia="Times New Roman" w:cstheme="minorHAnsi"/>
          <w:color w:val="231F20"/>
          <w:sz w:val="24"/>
          <w:szCs w:val="24"/>
        </w:rPr>
        <w:t xml:space="preserve">   </w:t>
      </w:r>
    </w:p>
    <w:p w14:paraId="309B89F4" w14:textId="77777777" w:rsidR="00EA1E59" w:rsidRPr="00EA1E59" w:rsidRDefault="00EA1E59" w:rsidP="00EA1E59">
      <w:pPr>
        <w:shd w:val="clear" w:color="auto" w:fill="FFFFFF"/>
        <w:spacing w:after="165" w:line="240" w:lineRule="auto"/>
        <w:ind w:left="120"/>
        <w:rPr>
          <w:rFonts w:eastAsia="Times New Roman" w:cstheme="minorHAnsi"/>
          <w:color w:val="231F20"/>
          <w:sz w:val="24"/>
          <w:szCs w:val="24"/>
        </w:rPr>
      </w:pPr>
      <w:r w:rsidRPr="00EA1E59">
        <w:rPr>
          <w:rFonts w:eastAsia="Times New Roman" w:cstheme="minorHAnsi"/>
          <w:color w:val="231F20"/>
          <w:sz w:val="24"/>
          <w:szCs w:val="24"/>
        </w:rPr>
        <w:t> </w:t>
      </w:r>
    </w:p>
    <w:p w14:paraId="5F409C6F" w14:textId="3724B6BC" w:rsidR="00EA1E59" w:rsidRPr="00395A81" w:rsidRDefault="00EA1E59" w:rsidP="00395A81">
      <w:pPr>
        <w:shd w:val="clear" w:color="auto" w:fill="FFFFFF"/>
        <w:spacing w:after="165" w:line="240" w:lineRule="auto"/>
        <w:ind w:left="120"/>
        <w:rPr>
          <w:rFonts w:eastAsia="Times New Roman" w:cstheme="minorHAnsi"/>
          <w:color w:val="231F20"/>
          <w:sz w:val="24"/>
          <w:szCs w:val="24"/>
        </w:rPr>
      </w:pPr>
      <w:r w:rsidRPr="00EA1E59">
        <w:rPr>
          <w:rFonts w:eastAsia="Times New Roman" w:cstheme="minorHAnsi"/>
          <w:color w:val="231F20"/>
          <w:sz w:val="24"/>
          <w:szCs w:val="24"/>
        </w:rPr>
        <w:t>For CDC public health recommendations for fully vaccinated individuals </w:t>
      </w:r>
      <w:hyperlink r:id="rId9" w:tgtFrame="_blank" w:history="1">
        <w:r w:rsidRPr="00EA1E59">
          <w:rPr>
            <w:rFonts w:eastAsia="Times New Roman" w:cstheme="minorHAnsi"/>
            <w:color w:val="8DCEB8"/>
            <w:sz w:val="24"/>
            <w:szCs w:val="24"/>
            <w:u w:val="single"/>
          </w:rPr>
          <w:t>click here.</w:t>
        </w:r>
      </w:hyperlink>
    </w:p>
    <w:sectPr w:rsidR="00EA1E59" w:rsidRPr="00395A81" w:rsidSect="008E3BA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6E7"/>
    <w:multiLevelType w:val="multilevel"/>
    <w:tmpl w:val="6D4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631D2"/>
    <w:multiLevelType w:val="multilevel"/>
    <w:tmpl w:val="0500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F1"/>
    <w:rsid w:val="000673DE"/>
    <w:rsid w:val="000A2A23"/>
    <w:rsid w:val="00132A06"/>
    <w:rsid w:val="00243658"/>
    <w:rsid w:val="002744A8"/>
    <w:rsid w:val="00395A81"/>
    <w:rsid w:val="00522DFB"/>
    <w:rsid w:val="005337F1"/>
    <w:rsid w:val="005747E0"/>
    <w:rsid w:val="005E487E"/>
    <w:rsid w:val="005F1A2F"/>
    <w:rsid w:val="006D4DE6"/>
    <w:rsid w:val="006E5EFE"/>
    <w:rsid w:val="00734483"/>
    <w:rsid w:val="007A373F"/>
    <w:rsid w:val="008C73D5"/>
    <w:rsid w:val="008E3BA4"/>
    <w:rsid w:val="009E26BE"/>
    <w:rsid w:val="00C27100"/>
    <w:rsid w:val="00D44BC3"/>
    <w:rsid w:val="00EA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4D43"/>
  <w15:chartTrackingRefBased/>
  <w15:docId w15:val="{010C40A3-DD1C-4486-9109-2142A0E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ma-style">
    <w:name w:val="e2ma-style"/>
    <w:basedOn w:val="DefaultParagraphFont"/>
    <w:rsid w:val="005337F1"/>
  </w:style>
  <w:style w:type="character" w:styleId="Strong">
    <w:name w:val="Strong"/>
    <w:basedOn w:val="DefaultParagraphFont"/>
    <w:uiPriority w:val="22"/>
    <w:qFormat/>
    <w:rsid w:val="005337F1"/>
    <w:rPr>
      <w:b/>
      <w:bCs/>
    </w:rPr>
  </w:style>
  <w:style w:type="character" w:styleId="Hyperlink">
    <w:name w:val="Hyperlink"/>
    <w:basedOn w:val="DefaultParagraphFont"/>
    <w:uiPriority w:val="99"/>
    <w:semiHidden/>
    <w:unhideWhenUsed/>
    <w:rsid w:val="005337F1"/>
    <w:rPr>
      <w:color w:val="0000FF"/>
      <w:u w:val="single"/>
    </w:rPr>
  </w:style>
  <w:style w:type="character" w:styleId="Emphasis">
    <w:name w:val="Emphasis"/>
    <w:basedOn w:val="DefaultParagraphFont"/>
    <w:uiPriority w:val="20"/>
    <w:qFormat/>
    <w:rsid w:val="005337F1"/>
    <w:rPr>
      <w:i/>
      <w:iCs/>
    </w:rPr>
  </w:style>
  <w:style w:type="character" w:customStyle="1" w:styleId="article-date">
    <w:name w:val="article-date"/>
    <w:basedOn w:val="DefaultParagraphFont"/>
    <w:rsid w:val="00EA1E59"/>
  </w:style>
  <w:style w:type="paragraph" w:styleId="NormalWeb">
    <w:name w:val="Normal (Web)"/>
    <w:basedOn w:val="Normal"/>
    <w:uiPriority w:val="99"/>
    <w:semiHidden/>
    <w:unhideWhenUsed/>
    <w:rsid w:val="00EA1E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2412">
      <w:bodyDiv w:val="1"/>
      <w:marLeft w:val="0"/>
      <w:marRight w:val="0"/>
      <w:marTop w:val="0"/>
      <w:marBottom w:val="0"/>
      <w:divBdr>
        <w:top w:val="none" w:sz="0" w:space="0" w:color="auto"/>
        <w:left w:val="none" w:sz="0" w:space="0" w:color="auto"/>
        <w:bottom w:val="none" w:sz="0" w:space="0" w:color="auto"/>
        <w:right w:val="none" w:sz="0" w:space="0" w:color="auto"/>
      </w:divBdr>
      <w:divsChild>
        <w:div w:id="2075422829">
          <w:marLeft w:val="0"/>
          <w:marRight w:val="0"/>
          <w:marTop w:val="0"/>
          <w:marBottom w:val="150"/>
          <w:divBdr>
            <w:top w:val="none" w:sz="0" w:space="0" w:color="auto"/>
            <w:left w:val="none" w:sz="0" w:space="0" w:color="auto"/>
            <w:bottom w:val="none" w:sz="0" w:space="0" w:color="auto"/>
            <w:right w:val="none" w:sz="0" w:space="0" w:color="auto"/>
          </w:divBdr>
        </w:div>
      </w:divsChild>
    </w:div>
    <w:div w:id="1228296994">
      <w:bodyDiv w:val="1"/>
      <w:marLeft w:val="0"/>
      <w:marRight w:val="0"/>
      <w:marTop w:val="0"/>
      <w:marBottom w:val="0"/>
      <w:divBdr>
        <w:top w:val="none" w:sz="0" w:space="0" w:color="auto"/>
        <w:left w:val="none" w:sz="0" w:space="0" w:color="auto"/>
        <w:bottom w:val="none" w:sz="0" w:space="0" w:color="auto"/>
        <w:right w:val="none" w:sz="0" w:space="0" w:color="auto"/>
      </w:divBdr>
      <w:divsChild>
        <w:div w:id="509224456">
          <w:marLeft w:val="0"/>
          <w:marRight w:val="0"/>
          <w:marTop w:val="0"/>
          <w:marBottom w:val="0"/>
          <w:divBdr>
            <w:top w:val="none" w:sz="0" w:space="0" w:color="auto"/>
            <w:left w:val="none" w:sz="0" w:space="0" w:color="auto"/>
            <w:bottom w:val="none" w:sz="0" w:space="0" w:color="auto"/>
            <w:right w:val="none" w:sz="0" w:space="0" w:color="auto"/>
          </w:divBdr>
          <w:divsChild>
            <w:div w:id="2143619427">
              <w:marLeft w:val="0"/>
              <w:marRight w:val="0"/>
              <w:marTop w:val="0"/>
              <w:marBottom w:val="0"/>
              <w:divBdr>
                <w:top w:val="none" w:sz="0" w:space="0" w:color="auto"/>
                <w:left w:val="none" w:sz="0" w:space="0" w:color="auto"/>
                <w:bottom w:val="none" w:sz="0" w:space="0" w:color="auto"/>
                <w:right w:val="none" w:sz="0" w:space="0" w:color="auto"/>
              </w:divBdr>
              <w:divsChild>
                <w:div w:id="1912235142">
                  <w:marLeft w:val="0"/>
                  <w:marRight w:val="0"/>
                  <w:marTop w:val="0"/>
                  <w:marBottom w:val="0"/>
                  <w:divBdr>
                    <w:top w:val="none" w:sz="0" w:space="0" w:color="auto"/>
                    <w:left w:val="none" w:sz="0" w:space="0" w:color="auto"/>
                    <w:bottom w:val="none" w:sz="0" w:space="0" w:color="auto"/>
                    <w:right w:val="none" w:sz="0" w:space="0" w:color="auto"/>
                  </w:divBdr>
                  <w:divsChild>
                    <w:div w:id="998769730">
                      <w:marLeft w:val="0"/>
                      <w:marRight w:val="0"/>
                      <w:marTop w:val="0"/>
                      <w:marBottom w:val="0"/>
                      <w:divBdr>
                        <w:top w:val="none" w:sz="0" w:space="0" w:color="auto"/>
                        <w:left w:val="none" w:sz="0" w:space="0" w:color="auto"/>
                        <w:bottom w:val="none" w:sz="0" w:space="0" w:color="auto"/>
                        <w:right w:val="none" w:sz="0" w:space="0" w:color="auto"/>
                      </w:divBdr>
                      <w:divsChild>
                        <w:div w:id="15399762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3945892">
          <w:marLeft w:val="0"/>
          <w:marRight w:val="0"/>
          <w:marTop w:val="0"/>
          <w:marBottom w:val="0"/>
          <w:divBdr>
            <w:top w:val="none" w:sz="0" w:space="0" w:color="auto"/>
            <w:left w:val="none" w:sz="0" w:space="0" w:color="auto"/>
            <w:bottom w:val="none" w:sz="0" w:space="0" w:color="auto"/>
            <w:right w:val="none" w:sz="0" w:space="0" w:color="auto"/>
          </w:divBdr>
          <w:divsChild>
            <w:div w:id="1895966283">
              <w:marLeft w:val="300"/>
              <w:marRight w:val="0"/>
              <w:marTop w:val="0"/>
              <w:marBottom w:val="0"/>
              <w:divBdr>
                <w:top w:val="none" w:sz="0" w:space="0" w:color="auto"/>
                <w:left w:val="none" w:sz="0" w:space="0" w:color="auto"/>
                <w:bottom w:val="none" w:sz="0" w:space="0" w:color="auto"/>
                <w:right w:val="none" w:sz="0" w:space="0" w:color="auto"/>
              </w:divBdr>
              <w:divsChild>
                <w:div w:id="700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park.us/sites/default/files/health/covid-19-packets/orders/2021-08-05-indoor-mask-requirement-public-health-department-rev.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ak-park.us/sites/default/files/health/covid-19-packets/orders/2021-08-05-indoor-mask-requirement-public-health-department-rev.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hcp/infection-control-after-vaccination.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vaccines/fully-vaccinated-guidance.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889593A0CFA44AAB6E38FB3BEF599" ma:contentTypeVersion="13" ma:contentTypeDescription="Create a new document." ma:contentTypeScope="" ma:versionID="500c7deedc42576f950e5c3cfdf42c72">
  <xsd:schema xmlns:xsd="http://www.w3.org/2001/XMLSchema" xmlns:xs="http://www.w3.org/2001/XMLSchema" xmlns:p="http://schemas.microsoft.com/office/2006/metadata/properties" xmlns:ns2="41729a20-b510-4b15-b314-1a3443ac77a4" xmlns:ns3="f87d47ba-a468-47b3-9efb-69f5e4495f80" targetNamespace="http://schemas.microsoft.com/office/2006/metadata/properties" ma:root="true" ma:fieldsID="d5cea907da1cfaa844fd92263f569c3c" ns2:_="" ns3:_="">
    <xsd:import namespace="41729a20-b510-4b15-b314-1a3443ac77a4"/>
    <xsd:import namespace="f87d47ba-a468-47b3-9efb-69f5e4495f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29a20-b510-4b15-b314-1a3443ac7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d47ba-a468-47b3-9efb-69f5e4495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7501F-E0DE-4B54-9086-E9D9E2B07BF7}"/>
</file>

<file path=customXml/itemProps2.xml><?xml version="1.0" encoding="utf-8"?>
<ds:datastoreItem xmlns:ds="http://schemas.openxmlformats.org/officeDocument/2006/customXml" ds:itemID="{A4F5F57D-783E-474E-80AB-722B4840300A}"/>
</file>

<file path=customXml/itemProps3.xml><?xml version="1.0" encoding="utf-8"?>
<ds:datastoreItem xmlns:ds="http://schemas.openxmlformats.org/officeDocument/2006/customXml" ds:itemID="{8BE1EFC6-F4AD-46A4-873F-2BE32B4A3796}"/>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Monnette Bariel</dc:creator>
  <cp:keywords/>
  <dc:description/>
  <cp:lastModifiedBy>Monnette Bariel</cp:lastModifiedBy>
  <cp:revision>3</cp:revision>
  <dcterms:created xsi:type="dcterms:W3CDTF">2021-11-11T21:14:00Z</dcterms:created>
  <dcterms:modified xsi:type="dcterms:W3CDTF">2021-11-11T21:15:00Z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0x010100F48889593A0CFA44AAB6E38FB3BEF599</vt:lpwstr>
  </property>
</Properties>
</file>